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1ED1" w14:textId="2603AA74" w:rsidR="00811BBE" w:rsidRDefault="00185B92" w:rsidP="003D1948">
      <w:pPr>
        <w:keepNext/>
        <w:keepLines/>
        <w:spacing w:line="276" w:lineRule="auto"/>
        <w:jc w:val="center"/>
        <w:rPr>
          <w:b/>
          <w:bCs/>
        </w:rPr>
      </w:pPr>
      <w:bookmarkStart w:id="0" w:name="_GoBack"/>
      <w:bookmarkEnd w:id="0"/>
      <w:r w:rsidRPr="00185B92">
        <w:rPr>
          <w:b/>
          <w:bCs/>
        </w:rPr>
        <w:t>График реализации профилактических мероприятий при осуществлении федерального государственного строительного надзора</w:t>
      </w:r>
      <w:r>
        <w:rPr>
          <w:b/>
          <w:bCs/>
        </w:rPr>
        <w:t xml:space="preserve"> </w:t>
      </w:r>
      <w:r w:rsidR="003D1948" w:rsidRPr="003D1948">
        <w:rPr>
          <w:b/>
          <w:bCs/>
        </w:rPr>
        <w:t>Сахалинского управления Ростехнадзора на 202</w:t>
      </w:r>
      <w:r w:rsidR="00DE3F26">
        <w:rPr>
          <w:b/>
          <w:bCs/>
        </w:rPr>
        <w:t>3</w:t>
      </w:r>
      <w:r w:rsidR="003D1948" w:rsidRPr="003D1948">
        <w:rPr>
          <w:b/>
          <w:bCs/>
        </w:rPr>
        <w:t xml:space="preserve"> год</w:t>
      </w:r>
    </w:p>
    <w:p w14:paraId="08452232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6A76B5" w:rsidRPr="008D5F4B" w14:paraId="532D5565" w14:textId="77777777" w:rsidTr="00592DEE">
        <w:trPr>
          <w:trHeight w:val="1053"/>
        </w:trPr>
        <w:tc>
          <w:tcPr>
            <w:tcW w:w="681" w:type="dxa"/>
            <w:vAlign w:val="center"/>
          </w:tcPr>
          <w:p w14:paraId="6D31AB4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14:paraId="2585485F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14:paraId="05361C30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14:paraId="07E40F58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6A76B5" w:rsidRPr="008D5F4B" w14:paraId="4B6298FD" w14:textId="77777777" w:rsidTr="00592DEE">
        <w:trPr>
          <w:trHeight w:val="663"/>
        </w:trPr>
        <w:tc>
          <w:tcPr>
            <w:tcW w:w="681" w:type="dxa"/>
            <w:vAlign w:val="center"/>
          </w:tcPr>
          <w:p w14:paraId="0D31E6E6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14:paraId="4E73CBE9" w14:textId="77777777" w:rsidR="006A76B5" w:rsidRPr="009538B6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6A76B5" w:rsidRPr="008D5F4B" w14:paraId="0E0864AB" w14:textId="77777777" w:rsidTr="00592DEE">
        <w:trPr>
          <w:trHeight w:val="3251"/>
        </w:trPr>
        <w:tc>
          <w:tcPr>
            <w:tcW w:w="681" w:type="dxa"/>
            <w:vAlign w:val="center"/>
          </w:tcPr>
          <w:p w14:paraId="2093F89B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14:paraId="20D29CA1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14:paraId="4ACF8EF3" w14:textId="77777777" w:rsidR="006A76B5" w:rsidRPr="003D1948" w:rsidRDefault="006A76B5" w:rsidP="006A76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14:paraId="17ABDE8A" w14:textId="77777777" w:rsidR="006A76B5" w:rsidRPr="003D1948" w:rsidRDefault="006A76B5" w:rsidP="006A76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14:paraId="2EF60BAF" w14:textId="37851AF1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 xml:space="preserve">- Проведение мероприятий (совещаний), направленных на повышение уровня </w:t>
            </w:r>
            <w:r>
              <w:rPr>
                <w:sz w:val="22"/>
                <w:szCs w:val="22"/>
              </w:rPr>
              <w:t>и соблюдение обязательных требований в области Градостроительного законодательства при строительстве (реконструкции) объектов.</w:t>
            </w:r>
          </w:p>
        </w:tc>
        <w:tc>
          <w:tcPr>
            <w:tcW w:w="1985" w:type="dxa"/>
            <w:vAlign w:val="center"/>
          </w:tcPr>
          <w:p w14:paraId="302B1782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14:paraId="0031B564" w14:textId="24995C99" w:rsidR="006A76B5" w:rsidRPr="003D1948" w:rsidRDefault="006A76B5" w:rsidP="006A76B5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</w:tc>
      </w:tr>
      <w:tr w:rsidR="006A76B5" w:rsidRPr="008D5F4B" w14:paraId="421ECDFF" w14:textId="77777777" w:rsidTr="00592DEE">
        <w:trPr>
          <w:trHeight w:val="880"/>
        </w:trPr>
        <w:tc>
          <w:tcPr>
            <w:tcW w:w="681" w:type="dxa"/>
            <w:vAlign w:val="center"/>
          </w:tcPr>
          <w:p w14:paraId="730AB575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14:paraId="7CE040B1" w14:textId="77777777" w:rsidR="006A76B5" w:rsidRPr="009538B6" w:rsidRDefault="006A76B5" w:rsidP="00592DEE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6A76B5" w:rsidRPr="008D5F4B" w14:paraId="28E17072" w14:textId="77777777" w:rsidTr="00592DEE">
        <w:trPr>
          <w:trHeight w:val="2262"/>
        </w:trPr>
        <w:tc>
          <w:tcPr>
            <w:tcW w:w="681" w:type="dxa"/>
            <w:vAlign w:val="center"/>
          </w:tcPr>
          <w:p w14:paraId="32D187AE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2.1</w:t>
            </w:r>
          </w:p>
        </w:tc>
        <w:tc>
          <w:tcPr>
            <w:tcW w:w="6804" w:type="dxa"/>
            <w:vAlign w:val="center"/>
          </w:tcPr>
          <w:p w14:paraId="2B4EE219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C44A24A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14:paraId="4012B61E" w14:textId="27770518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</w:tc>
      </w:tr>
      <w:tr w:rsidR="006A76B5" w:rsidRPr="008D5F4B" w14:paraId="42A4F1B4" w14:textId="77777777" w:rsidTr="00592DEE">
        <w:tc>
          <w:tcPr>
            <w:tcW w:w="681" w:type="dxa"/>
            <w:vAlign w:val="center"/>
          </w:tcPr>
          <w:p w14:paraId="6BA38D31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14:paraId="7C6C9173" w14:textId="77777777" w:rsidR="006A76B5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6C14E455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14:paraId="78887EF2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14:paraId="277B03AD" w14:textId="694115B8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8(4242)224732, Руководитель (заместитель) Управления</w:t>
            </w:r>
          </w:p>
          <w:p w14:paraId="3548BDC5" w14:textId="74B8F2D0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17022B69" w14:textId="77777777" w:rsidTr="00592DEE">
        <w:trPr>
          <w:trHeight w:val="788"/>
        </w:trPr>
        <w:tc>
          <w:tcPr>
            <w:tcW w:w="681" w:type="dxa"/>
            <w:vAlign w:val="center"/>
          </w:tcPr>
          <w:p w14:paraId="43844A3D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14:paraId="4520D117" w14:textId="77777777" w:rsidR="006A76B5" w:rsidRPr="009538B6" w:rsidRDefault="006A76B5" w:rsidP="00592DEE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6A76B5" w:rsidRPr="008D5F4B" w14:paraId="1486C267" w14:textId="77777777" w:rsidTr="00592DEE">
        <w:trPr>
          <w:trHeight w:val="2412"/>
        </w:trPr>
        <w:tc>
          <w:tcPr>
            <w:tcW w:w="681" w:type="dxa"/>
            <w:vAlign w:val="center"/>
          </w:tcPr>
          <w:p w14:paraId="49481CA2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14:paraId="78240600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Путем направления контролируемому лицу</w:t>
            </w:r>
          </w:p>
          <w:p w14:paraId="19073300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в порядке, предусмотренном Законом</w:t>
            </w:r>
          </w:p>
          <w:p w14:paraId="443C4A5C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  <w:p w14:paraId="2343C445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CD529F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14:paraId="54E78982" w14:textId="5ECA1AF8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  <w:p w14:paraId="519321D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7CE0EBF3" w14:textId="77777777" w:rsidTr="00592DEE">
        <w:trPr>
          <w:trHeight w:val="848"/>
        </w:trPr>
        <w:tc>
          <w:tcPr>
            <w:tcW w:w="681" w:type="dxa"/>
            <w:vAlign w:val="center"/>
          </w:tcPr>
          <w:p w14:paraId="10DC95D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14:paraId="796D9B04" w14:textId="562E4FA5" w:rsidR="006A76B5" w:rsidRPr="009538B6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Профилактический визит</w:t>
            </w:r>
          </w:p>
        </w:tc>
      </w:tr>
      <w:tr w:rsidR="006A76B5" w:rsidRPr="008D5F4B" w14:paraId="247F6659" w14:textId="77777777" w:rsidTr="00592DEE">
        <w:trPr>
          <w:trHeight w:val="1807"/>
        </w:trPr>
        <w:tc>
          <w:tcPr>
            <w:tcW w:w="681" w:type="dxa"/>
            <w:vAlign w:val="center"/>
          </w:tcPr>
          <w:p w14:paraId="5BC8C116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4.1</w:t>
            </w:r>
          </w:p>
        </w:tc>
        <w:tc>
          <w:tcPr>
            <w:tcW w:w="6804" w:type="dxa"/>
            <w:vAlign w:val="center"/>
          </w:tcPr>
          <w:p w14:paraId="3FA453EA" w14:textId="77777777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2F788019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Посредством </w:t>
            </w:r>
            <w:r>
              <w:rPr>
                <w:color w:val="auto"/>
                <w:sz w:val="22"/>
                <w:szCs w:val="22"/>
              </w:rPr>
              <w:t xml:space="preserve">профилактической беседы по месту осуществления контролируемого лица либо путем </w:t>
            </w:r>
            <w:r w:rsidRPr="003D1948">
              <w:rPr>
                <w:color w:val="auto"/>
                <w:sz w:val="22"/>
                <w:szCs w:val="22"/>
              </w:rPr>
              <w:t>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14:paraId="3CD6FFF8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1F26B279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14:paraId="2A999C95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6A1F5FFD" w14:textId="6218C4B0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Порядок проведения и сроки</w:t>
            </w:r>
            <w:r w:rsidRPr="003D1948">
              <w:rPr>
                <w:color w:val="auto"/>
                <w:sz w:val="22"/>
                <w:szCs w:val="22"/>
              </w:rPr>
              <w:t>, установленн</w:t>
            </w:r>
            <w:r>
              <w:rPr>
                <w:color w:val="auto"/>
                <w:sz w:val="22"/>
                <w:szCs w:val="22"/>
              </w:rPr>
              <w:t>ые</w:t>
            </w:r>
            <w:r w:rsidRPr="003D1948">
              <w:rPr>
                <w:color w:val="auto"/>
                <w:sz w:val="22"/>
                <w:szCs w:val="22"/>
              </w:rPr>
              <w:t xml:space="preserve"> Федеральным законом № 248-ФЗ,</w:t>
            </w:r>
            <w:r>
              <w:rPr>
                <w:color w:val="auto"/>
                <w:sz w:val="22"/>
                <w:szCs w:val="22"/>
              </w:rPr>
              <w:t xml:space="preserve"> ст.52.</w:t>
            </w:r>
          </w:p>
        </w:tc>
        <w:tc>
          <w:tcPr>
            <w:tcW w:w="1985" w:type="dxa"/>
            <w:vAlign w:val="center"/>
          </w:tcPr>
          <w:p w14:paraId="50B261B9" w14:textId="311408BC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6520" w:type="dxa"/>
            <w:vAlign w:val="center"/>
          </w:tcPr>
          <w:p w14:paraId="665BD6DD" w14:textId="7D12F4A2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  <w:p w14:paraId="6C4EC243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3DA6289A" w14:textId="77777777" w:rsidTr="00592DEE">
        <w:trPr>
          <w:trHeight w:val="873"/>
        </w:trPr>
        <w:tc>
          <w:tcPr>
            <w:tcW w:w="681" w:type="dxa"/>
            <w:vAlign w:val="center"/>
          </w:tcPr>
          <w:p w14:paraId="46862E49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14:paraId="24AA8B13" w14:textId="77777777" w:rsidR="006A76B5" w:rsidRPr="003F2249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6A76B5" w:rsidRPr="008D5F4B" w14:paraId="258FC8CE" w14:textId="77777777" w:rsidTr="00592DEE">
        <w:tc>
          <w:tcPr>
            <w:tcW w:w="681" w:type="dxa"/>
            <w:vMerge w:val="restart"/>
            <w:vAlign w:val="center"/>
          </w:tcPr>
          <w:p w14:paraId="2A70677A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14:paraId="353E6A65" w14:textId="77777777" w:rsidR="006A76B5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6846B93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14:paraId="111FB9CD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0927A752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14:paraId="514AB0F5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39737B60" w14:textId="77777777" w:rsidR="006A76B5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14:paraId="1E50D995" w14:textId="77777777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B7FC74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14:paraId="135CA105" w14:textId="0B203D79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  <w:p w14:paraId="6399FD1A" w14:textId="07A522B0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4AEBC9FB" w14:textId="77777777" w:rsidTr="00592DEE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14:paraId="18175211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14:paraId="51B417BD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FF8508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14:paraId="599F2F70" w14:textId="77777777" w:rsidR="006A76B5" w:rsidRPr="00EE7998" w:rsidRDefault="006A76B5" w:rsidP="00592DEE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14:paraId="5F3D8D5D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7650146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8EEC820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B804A77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sectPr w:rsidR="006A76B5" w:rsidSect="00651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B96A7" w14:textId="77777777" w:rsidR="00FF279F" w:rsidRDefault="00FF279F" w:rsidP="006519CB">
      <w:r>
        <w:separator/>
      </w:r>
    </w:p>
  </w:endnote>
  <w:endnote w:type="continuationSeparator" w:id="0">
    <w:p w14:paraId="50191DC7" w14:textId="77777777" w:rsidR="00FF279F" w:rsidRDefault="00FF279F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DC61" w14:textId="77777777" w:rsidR="00F31CAA" w:rsidRDefault="00F31C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795D" w14:textId="77777777" w:rsidR="006519CB" w:rsidRDefault="006519CB">
    <w:pPr>
      <w:pStyle w:val="a6"/>
      <w:jc w:val="center"/>
    </w:pPr>
  </w:p>
  <w:p w14:paraId="1C43CC60" w14:textId="77777777"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7A91" w14:textId="77777777" w:rsidR="00F31CAA" w:rsidRDefault="00F31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F4B57" w14:textId="77777777" w:rsidR="00FF279F" w:rsidRDefault="00FF279F" w:rsidP="006519CB">
      <w:r>
        <w:separator/>
      </w:r>
    </w:p>
  </w:footnote>
  <w:footnote w:type="continuationSeparator" w:id="0">
    <w:p w14:paraId="74D0D64B" w14:textId="77777777" w:rsidR="00FF279F" w:rsidRDefault="00FF279F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72BC" w14:textId="77777777" w:rsidR="00F31CAA" w:rsidRDefault="00F31C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248545"/>
      <w:docPartObj>
        <w:docPartGallery w:val="Page Numbers (Top of Page)"/>
        <w:docPartUnique/>
      </w:docPartObj>
    </w:sdtPr>
    <w:sdtEndPr/>
    <w:sdtContent>
      <w:p w14:paraId="3013C1F2" w14:textId="4F40F053" w:rsidR="001A3AB4" w:rsidRDefault="001A3A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910">
          <w:rPr>
            <w:noProof/>
          </w:rPr>
          <w:t>2</w:t>
        </w:r>
        <w:r>
          <w:fldChar w:fldCharType="end"/>
        </w:r>
      </w:p>
    </w:sdtContent>
  </w:sdt>
  <w:p w14:paraId="01043D88" w14:textId="77777777"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AF5E" w14:textId="77777777"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  <w:t>Утвержден приказом Сахалинского управления Ростехнадзора</w:t>
    </w:r>
  </w:p>
  <w:p w14:paraId="13CF17D3" w14:textId="77777777" w:rsidR="00F31CAA" w:rsidRDefault="00F31CAA" w:rsidP="00F31CAA">
    <w:pPr>
      <w:pStyle w:val="a4"/>
      <w:tabs>
        <w:tab w:val="clear" w:pos="4677"/>
        <w:tab w:val="clear" w:pos="9355"/>
        <w:tab w:val="left" w:pos="12345"/>
      </w:tabs>
      <w:jc w:val="right"/>
    </w:pPr>
    <w:r>
      <w:t>От _27.12.2022__№__ПР-380-256-о__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BE"/>
    <w:rsid w:val="00010455"/>
    <w:rsid w:val="00036FDE"/>
    <w:rsid w:val="00091AAB"/>
    <w:rsid w:val="00113B8C"/>
    <w:rsid w:val="00185B92"/>
    <w:rsid w:val="00186B19"/>
    <w:rsid w:val="001A119A"/>
    <w:rsid w:val="001A3AB4"/>
    <w:rsid w:val="001B4065"/>
    <w:rsid w:val="003D1948"/>
    <w:rsid w:val="006519CB"/>
    <w:rsid w:val="006A76B5"/>
    <w:rsid w:val="006C22AF"/>
    <w:rsid w:val="006D0C4B"/>
    <w:rsid w:val="00757F48"/>
    <w:rsid w:val="00811BBE"/>
    <w:rsid w:val="008449A3"/>
    <w:rsid w:val="009535F5"/>
    <w:rsid w:val="009B0584"/>
    <w:rsid w:val="00A14DD9"/>
    <w:rsid w:val="00AB7910"/>
    <w:rsid w:val="00B05566"/>
    <w:rsid w:val="00D02260"/>
    <w:rsid w:val="00DB4208"/>
    <w:rsid w:val="00DE3F26"/>
    <w:rsid w:val="00F31CAA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B91"/>
  <w15:docId w15:val="{2610DDD2-A17F-4A31-9B5F-112C61EE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C993-FAA0-4BE8-B0C5-3490E1E0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Редькина Оксана Геннадьевна</cp:lastModifiedBy>
  <cp:revision>2</cp:revision>
  <cp:lastPrinted>2022-02-01T01:13:00Z</cp:lastPrinted>
  <dcterms:created xsi:type="dcterms:W3CDTF">2023-02-21T23:33:00Z</dcterms:created>
  <dcterms:modified xsi:type="dcterms:W3CDTF">2023-02-21T23:33:00Z</dcterms:modified>
</cp:coreProperties>
</file>